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095"/>
        <w:gridCol w:w="2143"/>
        <w:gridCol w:w="2142"/>
        <w:gridCol w:w="2436"/>
        <w:gridCol w:w="4212"/>
      </w:tblGrid>
      <w:tr w:rsidR="00E96B2C" w14:paraId="5A3A6BCD" w14:textId="77777777" w:rsidTr="00B5023F">
        <w:trPr>
          <w:trHeight w:val="619"/>
        </w:trPr>
        <w:tc>
          <w:tcPr>
            <w:tcW w:w="2704" w:type="dxa"/>
            <w:vMerge w:val="restart"/>
          </w:tcPr>
          <w:p w14:paraId="5A3A6BC8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C9" w14:textId="77777777" w:rsidR="00E96B2C" w:rsidRDefault="00455972">
            <w:pPr>
              <w:pStyle w:val="TableParagraph"/>
              <w:spacing w:before="210"/>
              <w:ind w:left="31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Alarm description</w:t>
            </w:r>
          </w:p>
        </w:tc>
        <w:tc>
          <w:tcPr>
            <w:tcW w:w="7816" w:type="dxa"/>
            <w:gridSpan w:val="4"/>
          </w:tcPr>
          <w:p w14:paraId="5A3A6BCA" w14:textId="77777777" w:rsidR="00E96B2C" w:rsidRDefault="00455972">
            <w:pPr>
              <w:pStyle w:val="TableParagraph"/>
              <w:spacing w:before="120"/>
              <w:ind w:left="3437" w:right="3353"/>
              <w:jc w:val="center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Testing</w:t>
            </w:r>
          </w:p>
        </w:tc>
        <w:tc>
          <w:tcPr>
            <w:tcW w:w="4212" w:type="dxa"/>
            <w:vMerge w:val="restart"/>
          </w:tcPr>
          <w:p w14:paraId="5A3A6BCB" w14:textId="77777777" w:rsidR="00E96B2C" w:rsidRDefault="00E96B2C"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 w14:paraId="5A3A6BCC" w14:textId="77777777" w:rsidR="00E96B2C" w:rsidRDefault="00455972">
            <w:pPr>
              <w:pStyle w:val="TableParagraph"/>
              <w:ind w:left="1581" w:right="380" w:hanging="1097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Measures in case of alarm / trip activation</w:t>
            </w:r>
          </w:p>
        </w:tc>
      </w:tr>
      <w:tr w:rsidR="00E96B2C" w14:paraId="5A3A6BD4" w14:textId="77777777" w:rsidTr="00B5023F">
        <w:trPr>
          <w:trHeight w:val="933"/>
        </w:trPr>
        <w:tc>
          <w:tcPr>
            <w:tcW w:w="2704" w:type="dxa"/>
            <w:vMerge/>
            <w:tcBorders>
              <w:top w:val="nil"/>
            </w:tcBorders>
          </w:tcPr>
          <w:p w14:paraId="5A3A6BCE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14:paraId="5A3A6BCF" w14:textId="77777777" w:rsidR="00E96B2C" w:rsidRDefault="00455972">
            <w:pPr>
              <w:pStyle w:val="TableParagraph"/>
              <w:spacing w:before="120"/>
              <w:ind w:left="181" w:right="79" w:firstLine="1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Testing interval</w:t>
            </w:r>
          </w:p>
        </w:tc>
        <w:tc>
          <w:tcPr>
            <w:tcW w:w="2143" w:type="dxa"/>
          </w:tcPr>
          <w:p w14:paraId="5A3A6BD0" w14:textId="77777777" w:rsidR="00E96B2C" w:rsidRDefault="00455972">
            <w:pPr>
              <w:pStyle w:val="TableParagraph"/>
              <w:spacing w:before="120"/>
              <w:ind w:left="551" w:right="98" w:hanging="353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General guidance for testing</w:t>
            </w:r>
          </w:p>
        </w:tc>
        <w:tc>
          <w:tcPr>
            <w:tcW w:w="2142" w:type="dxa"/>
          </w:tcPr>
          <w:p w14:paraId="5A3A6BD1" w14:textId="77777777" w:rsidR="00E96B2C" w:rsidRDefault="00455972">
            <w:pPr>
              <w:pStyle w:val="TableParagraph"/>
              <w:spacing w:before="120"/>
              <w:ind w:left="550" w:right="99" w:hanging="352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Specific guidance for testing</w:t>
            </w:r>
          </w:p>
        </w:tc>
        <w:tc>
          <w:tcPr>
            <w:tcW w:w="2436" w:type="dxa"/>
          </w:tcPr>
          <w:p w14:paraId="5A3A6BD2" w14:textId="77777777" w:rsidR="00E96B2C" w:rsidRDefault="00455972">
            <w:pPr>
              <w:pStyle w:val="TableParagraph"/>
              <w:spacing w:before="120"/>
              <w:ind w:left="762" w:right="548" w:hanging="111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Test record guidance</w:t>
            </w:r>
          </w:p>
        </w:tc>
        <w:tc>
          <w:tcPr>
            <w:tcW w:w="4212" w:type="dxa"/>
            <w:vMerge/>
            <w:tcBorders>
              <w:top w:val="nil"/>
            </w:tcBorders>
          </w:tcPr>
          <w:p w14:paraId="5A3A6BD3" w14:textId="77777777" w:rsidR="00E96B2C" w:rsidRDefault="00E96B2C">
            <w:pPr>
              <w:rPr>
                <w:sz w:val="2"/>
                <w:szCs w:val="2"/>
              </w:rPr>
            </w:pPr>
          </w:p>
        </w:tc>
      </w:tr>
      <w:tr w:rsidR="00E96B2C" w14:paraId="5A3A6BEF" w14:textId="77777777" w:rsidTr="00B5023F">
        <w:trPr>
          <w:trHeight w:val="1024"/>
        </w:trPr>
        <w:tc>
          <w:tcPr>
            <w:tcW w:w="2704" w:type="dxa"/>
          </w:tcPr>
          <w:p w14:paraId="5A3A6BD5" w14:textId="77777777" w:rsidR="00E96B2C" w:rsidRDefault="00455972">
            <w:pPr>
              <w:pStyle w:val="TableParagraph"/>
              <w:spacing w:before="120"/>
              <w:ind w:left="107" w:right="238"/>
              <w:rPr>
                <w:sz w:val="20"/>
              </w:rPr>
            </w:pPr>
            <w:r>
              <w:rPr>
                <w:sz w:val="20"/>
              </w:rPr>
              <w:t>Lube Oil Low Pressure Alarm</w:t>
            </w:r>
          </w:p>
        </w:tc>
        <w:tc>
          <w:tcPr>
            <w:tcW w:w="1095" w:type="dxa"/>
            <w:vMerge w:val="restart"/>
          </w:tcPr>
          <w:p w14:paraId="5A3A6BD6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D7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D8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D9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DA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DB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DC" w14:textId="77777777" w:rsidR="00E96B2C" w:rsidRDefault="00E96B2C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5A3A6BDD" w14:textId="77777777" w:rsidR="00E96B2C" w:rsidRDefault="00455972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3 months</w:t>
            </w:r>
          </w:p>
        </w:tc>
        <w:tc>
          <w:tcPr>
            <w:tcW w:w="2143" w:type="dxa"/>
            <w:vMerge w:val="restart"/>
          </w:tcPr>
          <w:p w14:paraId="5A3A6BDE" w14:textId="77777777" w:rsidR="00E96B2C" w:rsidRDefault="00455972">
            <w:pPr>
              <w:pStyle w:val="TableParagraph"/>
              <w:spacing w:before="120"/>
              <w:ind w:left="108" w:right="84"/>
              <w:rPr>
                <w:sz w:val="20"/>
              </w:rPr>
            </w:pPr>
            <w:r>
              <w:rPr>
                <w:sz w:val="20"/>
              </w:rPr>
              <w:t>Alarm set point to be confirmed to be in accordance with the engine maker’s manual / requirements.</w:t>
            </w:r>
          </w:p>
          <w:p w14:paraId="5A3A6BDF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E6F0556" w14:textId="77777777" w:rsidR="00E96B2C" w:rsidRDefault="00455972">
            <w:pPr>
              <w:pStyle w:val="TableParagraph"/>
              <w:spacing w:before="205"/>
              <w:ind w:left="108" w:right="286"/>
              <w:rPr>
                <w:sz w:val="20"/>
              </w:rPr>
            </w:pPr>
            <w:r>
              <w:rPr>
                <w:sz w:val="20"/>
              </w:rPr>
              <w:t>Procedure recommended in maker’s manual should be followed for testing.</w:t>
            </w:r>
          </w:p>
          <w:p w14:paraId="21417487" w14:textId="77777777" w:rsidR="00B5023F" w:rsidRPr="00B5023F" w:rsidRDefault="00B5023F" w:rsidP="00B5023F"/>
          <w:p w14:paraId="5938F306" w14:textId="77777777" w:rsidR="00B5023F" w:rsidRPr="00B5023F" w:rsidRDefault="00B5023F" w:rsidP="00B5023F"/>
          <w:p w14:paraId="6195A65F" w14:textId="77777777" w:rsidR="00B5023F" w:rsidRPr="00B5023F" w:rsidRDefault="00B5023F" w:rsidP="00B5023F"/>
          <w:p w14:paraId="70D4B93D" w14:textId="77777777" w:rsidR="00B5023F" w:rsidRPr="00B5023F" w:rsidRDefault="00B5023F" w:rsidP="00B5023F"/>
          <w:p w14:paraId="651B21E9" w14:textId="77777777" w:rsidR="00B5023F" w:rsidRPr="00B5023F" w:rsidRDefault="00B5023F" w:rsidP="00B5023F"/>
          <w:p w14:paraId="1ED07A77" w14:textId="77777777" w:rsidR="00B5023F" w:rsidRPr="00B5023F" w:rsidRDefault="00B5023F" w:rsidP="00B5023F"/>
          <w:p w14:paraId="2355D3B5" w14:textId="77777777" w:rsidR="00B5023F" w:rsidRPr="00B5023F" w:rsidRDefault="00B5023F" w:rsidP="00B5023F"/>
          <w:p w14:paraId="6C0B83F4" w14:textId="77777777" w:rsidR="00B5023F" w:rsidRPr="00B5023F" w:rsidRDefault="00B5023F" w:rsidP="00B5023F"/>
          <w:p w14:paraId="5A3A6BE0" w14:textId="77777777" w:rsidR="00B5023F" w:rsidRPr="00B5023F" w:rsidRDefault="00B5023F" w:rsidP="00B5023F"/>
        </w:tc>
        <w:tc>
          <w:tcPr>
            <w:tcW w:w="2142" w:type="dxa"/>
            <w:vMerge w:val="restart"/>
          </w:tcPr>
          <w:p w14:paraId="5A3A6BE1" w14:textId="77777777" w:rsidR="00E96B2C" w:rsidRDefault="00455972">
            <w:pPr>
              <w:pStyle w:val="TableParagraph"/>
              <w:spacing w:before="120"/>
              <w:ind w:left="107" w:right="149"/>
              <w:rPr>
                <w:sz w:val="20"/>
              </w:rPr>
            </w:pPr>
            <w:r>
              <w:rPr>
                <w:sz w:val="20"/>
              </w:rPr>
              <w:t>Should be tested using a calibrator (pressure / temperature calibrator), and the actual tripping point (pressure/ temperature) noted.</w:t>
            </w:r>
          </w:p>
        </w:tc>
        <w:tc>
          <w:tcPr>
            <w:tcW w:w="2436" w:type="dxa"/>
            <w:vMerge w:val="restart"/>
          </w:tcPr>
          <w:p w14:paraId="5A3A6BE2" w14:textId="77777777" w:rsidR="00E96B2C" w:rsidRDefault="00E96B2C"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 w14:paraId="5A3A6BE3" w14:textId="77777777" w:rsidR="00E96B2C" w:rsidRDefault="00455972">
            <w:pPr>
              <w:pStyle w:val="TableParagraph"/>
              <w:ind w:left="101" w:right="706"/>
              <w:rPr>
                <w:sz w:val="20"/>
              </w:rPr>
            </w:pPr>
            <w:r>
              <w:rPr>
                <w:sz w:val="20"/>
              </w:rPr>
              <w:t>Alarm test record should include:</w:t>
            </w:r>
          </w:p>
          <w:p w14:paraId="5A3A6BE4" w14:textId="77777777" w:rsidR="00E96B2C" w:rsidRDefault="0045597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470"/>
              </w:tabs>
              <w:spacing w:line="25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</w:p>
          <w:p w14:paraId="5A3A6BE5" w14:textId="77777777" w:rsidR="00E96B2C" w:rsidRDefault="0045597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470"/>
              </w:tabs>
              <w:spacing w:before="7"/>
              <w:ind w:hanging="361"/>
              <w:rPr>
                <w:sz w:val="20"/>
              </w:rPr>
            </w:pPr>
            <w:r>
              <w:rPr>
                <w:sz w:val="20"/>
              </w:rPr>
              <w:t>Activation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</w:p>
          <w:p w14:paraId="5A3A6BE6" w14:textId="77777777" w:rsidR="00E96B2C" w:rsidRDefault="0045597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470"/>
              </w:tabs>
              <w:spacing w:before="6"/>
              <w:ind w:hanging="361"/>
              <w:rPr>
                <w:sz w:val="20"/>
              </w:rPr>
            </w:pPr>
            <w:r>
              <w:rPr>
                <w:sz w:val="20"/>
              </w:rPr>
              <w:t>Remarks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</w:p>
          <w:p w14:paraId="5A3A6BE7" w14:textId="77777777" w:rsidR="00E96B2C" w:rsidRDefault="00455972">
            <w:pPr>
              <w:pStyle w:val="TableParagraph"/>
              <w:spacing w:before="168"/>
              <w:ind w:left="109" w:right="104"/>
              <w:rPr>
                <w:sz w:val="20"/>
              </w:rPr>
            </w:pPr>
            <w:r>
              <w:rPr>
                <w:sz w:val="20"/>
              </w:rPr>
              <w:t>In case any abnormalities or defects are noted with the alarms:</w:t>
            </w:r>
          </w:p>
          <w:p w14:paraId="5A3A6BE8" w14:textId="77777777" w:rsidR="00E96B2C" w:rsidRDefault="0045597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470"/>
              </w:tabs>
              <w:spacing w:line="254" w:lineRule="auto"/>
              <w:ind w:right="189"/>
              <w:rPr>
                <w:sz w:val="20"/>
              </w:rPr>
            </w:pPr>
            <w:r>
              <w:rPr>
                <w:sz w:val="20"/>
              </w:rPr>
              <w:t>Record in the technical defect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list for soonest rectification.</w:t>
            </w:r>
          </w:p>
        </w:tc>
        <w:tc>
          <w:tcPr>
            <w:tcW w:w="4212" w:type="dxa"/>
            <w:vMerge w:val="restart"/>
          </w:tcPr>
          <w:p w14:paraId="5A3A6BE9" w14:textId="77777777" w:rsidR="00E96B2C" w:rsidRDefault="00455972">
            <w:pPr>
              <w:pStyle w:val="TableParagraph"/>
              <w:spacing w:before="120"/>
              <w:ind w:left="18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In case of any alarm / trip:</w:t>
            </w:r>
          </w:p>
          <w:p w14:paraId="5A3A6BEA" w14:textId="77777777" w:rsidR="00E96B2C" w:rsidRDefault="00455972">
            <w:pPr>
              <w:pStyle w:val="TableParagraph"/>
              <w:spacing w:before="120"/>
              <w:ind w:left="182" w:right="92"/>
              <w:jc w:val="both"/>
              <w:rPr>
                <w:sz w:val="20"/>
              </w:rPr>
            </w:pPr>
            <w:r>
              <w:rPr>
                <w:sz w:val="20"/>
              </w:rPr>
              <w:t>Cause of the alarm activation should be investigated into, and rectified, before Auxiliary Engine is attempted to be restarted.</w:t>
            </w:r>
          </w:p>
          <w:p w14:paraId="5A3A6BEB" w14:textId="77777777" w:rsidR="00E96B2C" w:rsidRDefault="00455972">
            <w:pPr>
              <w:pStyle w:val="TableParagraph"/>
              <w:spacing w:before="120"/>
              <w:ind w:left="182" w:right="92"/>
              <w:jc w:val="both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Vessel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informed in case of any trips, or in case the alarm condition is unable to 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rectified.</w:t>
            </w:r>
          </w:p>
          <w:p w14:paraId="5A3A6BEC" w14:textId="77777777" w:rsidR="00E96B2C" w:rsidRDefault="00455972">
            <w:pPr>
              <w:pStyle w:val="TableParagraph"/>
              <w:spacing w:before="121"/>
              <w:ind w:left="182" w:right="94"/>
              <w:jc w:val="both"/>
              <w:rPr>
                <w:sz w:val="20"/>
              </w:rPr>
            </w:pPr>
            <w:r>
              <w:rPr>
                <w:sz w:val="20"/>
              </w:rPr>
              <w:t>Specific measures for troubleshooting, as advised in the maker’s manual should be followed, upon alarm activation.</w:t>
            </w:r>
          </w:p>
          <w:p w14:paraId="5A3A6BED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BEE" w14:textId="77777777" w:rsidR="00E96B2C" w:rsidRDefault="00455972">
            <w:pPr>
              <w:pStyle w:val="TableParagraph"/>
              <w:spacing w:before="205"/>
              <w:ind w:left="18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In case of Overspeed trip or OMD alarm:</w:t>
            </w:r>
          </w:p>
        </w:tc>
      </w:tr>
      <w:tr w:rsidR="00E96B2C" w14:paraId="5A3A6BF7" w14:textId="77777777" w:rsidTr="00B5023F">
        <w:trPr>
          <w:trHeight w:val="1025"/>
        </w:trPr>
        <w:tc>
          <w:tcPr>
            <w:tcW w:w="2704" w:type="dxa"/>
          </w:tcPr>
          <w:p w14:paraId="5A3A6BF0" w14:textId="77777777" w:rsidR="00E96B2C" w:rsidRDefault="00E96B2C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5A3A6BF1" w14:textId="77777777" w:rsidR="00E96B2C" w:rsidRDefault="00455972">
            <w:pPr>
              <w:pStyle w:val="TableParagraph"/>
              <w:ind w:left="107" w:right="564"/>
              <w:rPr>
                <w:sz w:val="20"/>
              </w:rPr>
            </w:pPr>
            <w:r>
              <w:rPr>
                <w:sz w:val="20"/>
              </w:rPr>
              <w:t>Lube Oil Low Low- Pressure Trip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14:paraId="5A3A6BF2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14:paraId="5A3A6BF3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14:paraId="5A3A6BF4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14:paraId="5A3A6BF5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4212" w:type="dxa"/>
            <w:vMerge/>
            <w:tcBorders>
              <w:top w:val="nil"/>
            </w:tcBorders>
          </w:tcPr>
          <w:p w14:paraId="5A3A6BF6" w14:textId="77777777" w:rsidR="00E96B2C" w:rsidRDefault="00E96B2C">
            <w:pPr>
              <w:rPr>
                <w:sz w:val="2"/>
                <w:szCs w:val="2"/>
              </w:rPr>
            </w:pPr>
          </w:p>
        </w:tc>
      </w:tr>
      <w:tr w:rsidR="00E96B2C" w14:paraId="5A3A6BFF" w14:textId="77777777" w:rsidTr="00B5023F">
        <w:trPr>
          <w:trHeight w:val="1025"/>
        </w:trPr>
        <w:tc>
          <w:tcPr>
            <w:tcW w:w="2704" w:type="dxa"/>
          </w:tcPr>
          <w:p w14:paraId="5A3A6BF8" w14:textId="77777777" w:rsidR="00E96B2C" w:rsidRDefault="00E96B2C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5A3A6BF9" w14:textId="77777777" w:rsidR="00E96B2C" w:rsidRDefault="00455972">
            <w:pPr>
              <w:pStyle w:val="TableParagraph"/>
              <w:ind w:left="107" w:right="273"/>
              <w:rPr>
                <w:sz w:val="20"/>
              </w:rPr>
            </w:pPr>
            <w:r>
              <w:rPr>
                <w:sz w:val="20"/>
              </w:rPr>
              <w:t>Lube Oil Temperature High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14:paraId="5A3A6BFA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14:paraId="5A3A6BFB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14:paraId="5A3A6BFC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14:paraId="5A3A6BFD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4212" w:type="dxa"/>
            <w:vMerge/>
            <w:tcBorders>
              <w:top w:val="nil"/>
            </w:tcBorders>
          </w:tcPr>
          <w:p w14:paraId="5A3A6BFE" w14:textId="77777777" w:rsidR="00E96B2C" w:rsidRDefault="00E96B2C">
            <w:pPr>
              <w:rPr>
                <w:sz w:val="2"/>
                <w:szCs w:val="2"/>
              </w:rPr>
            </w:pPr>
          </w:p>
        </w:tc>
      </w:tr>
      <w:tr w:rsidR="00E96B2C" w14:paraId="5A3A6C07" w14:textId="77777777" w:rsidTr="00B5023F">
        <w:trPr>
          <w:trHeight w:val="1024"/>
        </w:trPr>
        <w:tc>
          <w:tcPr>
            <w:tcW w:w="2704" w:type="dxa"/>
          </w:tcPr>
          <w:p w14:paraId="5A3A6C00" w14:textId="77777777" w:rsidR="00E96B2C" w:rsidRDefault="00E96B2C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5A3A6C01" w14:textId="77777777" w:rsidR="00E96B2C" w:rsidRDefault="00455972">
            <w:pPr>
              <w:pStyle w:val="TableParagraph"/>
              <w:ind w:left="107" w:right="593"/>
              <w:rPr>
                <w:sz w:val="20"/>
              </w:rPr>
            </w:pPr>
            <w:r>
              <w:rPr>
                <w:sz w:val="20"/>
              </w:rPr>
              <w:t>JCW Outlet Temperature High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14:paraId="5A3A6C02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14:paraId="5A3A6C03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14:paraId="5A3A6C04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14:paraId="5A3A6C05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4212" w:type="dxa"/>
            <w:vMerge/>
            <w:tcBorders>
              <w:top w:val="nil"/>
            </w:tcBorders>
          </w:tcPr>
          <w:p w14:paraId="5A3A6C06" w14:textId="77777777" w:rsidR="00E96B2C" w:rsidRDefault="00E96B2C">
            <w:pPr>
              <w:rPr>
                <w:sz w:val="2"/>
                <w:szCs w:val="2"/>
              </w:rPr>
            </w:pPr>
          </w:p>
        </w:tc>
      </w:tr>
      <w:tr w:rsidR="00E96B2C" w14:paraId="5A3A6C0F" w14:textId="77777777" w:rsidTr="00B5023F">
        <w:trPr>
          <w:trHeight w:val="1025"/>
        </w:trPr>
        <w:tc>
          <w:tcPr>
            <w:tcW w:w="2704" w:type="dxa"/>
          </w:tcPr>
          <w:p w14:paraId="5A3A6C08" w14:textId="77777777" w:rsidR="00E96B2C" w:rsidRDefault="00E96B2C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5A3A6C09" w14:textId="77777777" w:rsidR="00E96B2C" w:rsidRDefault="0045597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JCW Pressure Low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14:paraId="5A3A6C0A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14:paraId="5A3A6C0B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14:paraId="5A3A6C0C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14:paraId="5A3A6C0D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4212" w:type="dxa"/>
            <w:vMerge/>
            <w:tcBorders>
              <w:top w:val="nil"/>
            </w:tcBorders>
          </w:tcPr>
          <w:p w14:paraId="5A3A6C0E" w14:textId="77777777" w:rsidR="00E96B2C" w:rsidRDefault="00E96B2C">
            <w:pPr>
              <w:rPr>
                <w:sz w:val="2"/>
                <w:szCs w:val="2"/>
              </w:rPr>
            </w:pPr>
          </w:p>
        </w:tc>
      </w:tr>
    </w:tbl>
    <w:p w14:paraId="5A3A6C10" w14:textId="77777777" w:rsidR="00E96B2C" w:rsidRDefault="00E96B2C">
      <w:pPr>
        <w:rPr>
          <w:sz w:val="2"/>
          <w:szCs w:val="2"/>
        </w:rPr>
        <w:sectPr w:rsidR="00E96B2C" w:rsidSect="00780D1F">
          <w:headerReference w:type="default" r:id="rId7"/>
          <w:footerReference w:type="default" r:id="rId8"/>
          <w:type w:val="continuous"/>
          <w:pgSz w:w="16840" w:h="11910" w:orient="landscape"/>
          <w:pgMar w:top="1100" w:right="1240" w:bottom="1240" w:left="1260" w:header="340" w:footer="1056" w:gutter="0"/>
          <w:pgNumType w:start="1"/>
          <w:cols w:space="720"/>
          <w:docGrid w:linePitch="299"/>
        </w:sectPr>
      </w:pPr>
    </w:p>
    <w:p w14:paraId="5A3A6C11" w14:textId="77777777" w:rsidR="00E96B2C" w:rsidRDefault="00E96B2C">
      <w:pPr>
        <w:pStyle w:val="BodyText"/>
        <w:spacing w:before="9"/>
        <w:rPr>
          <w:rFonts w:ascii="Times New Roman"/>
          <w:sz w:val="3"/>
        </w:rPr>
      </w:pPr>
    </w:p>
    <w:tbl>
      <w:tblPr>
        <w:tblW w:w="14315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1086"/>
        <w:gridCol w:w="2125"/>
        <w:gridCol w:w="2124"/>
        <w:gridCol w:w="2417"/>
        <w:gridCol w:w="4177"/>
      </w:tblGrid>
      <w:tr w:rsidR="00E96B2C" w14:paraId="5A3A6C17" w14:textId="77777777" w:rsidTr="00D04486">
        <w:trPr>
          <w:trHeight w:val="522"/>
        </w:trPr>
        <w:tc>
          <w:tcPr>
            <w:tcW w:w="2386" w:type="dxa"/>
            <w:vMerge w:val="restart"/>
          </w:tcPr>
          <w:p w14:paraId="5A3A6C12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C13" w14:textId="77777777" w:rsidR="00E96B2C" w:rsidRDefault="00455972">
            <w:pPr>
              <w:pStyle w:val="TableParagraph"/>
              <w:spacing w:before="211"/>
              <w:ind w:left="31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Alarm description</w:t>
            </w:r>
          </w:p>
        </w:tc>
        <w:tc>
          <w:tcPr>
            <w:tcW w:w="7752" w:type="dxa"/>
            <w:gridSpan w:val="4"/>
          </w:tcPr>
          <w:p w14:paraId="5A3A6C14" w14:textId="77777777" w:rsidR="00E96B2C" w:rsidRDefault="00455972">
            <w:pPr>
              <w:pStyle w:val="TableParagraph"/>
              <w:spacing w:before="121"/>
              <w:ind w:left="3437" w:right="3353"/>
              <w:jc w:val="center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Testing</w:t>
            </w:r>
          </w:p>
        </w:tc>
        <w:tc>
          <w:tcPr>
            <w:tcW w:w="4177" w:type="dxa"/>
            <w:vMerge w:val="restart"/>
            <w:tcBorders>
              <w:bottom w:val="nil"/>
            </w:tcBorders>
          </w:tcPr>
          <w:p w14:paraId="5A3A6C15" w14:textId="77777777" w:rsidR="00E96B2C" w:rsidRDefault="00E96B2C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5A3A6C16" w14:textId="77777777" w:rsidR="00E96B2C" w:rsidRDefault="00455972">
            <w:pPr>
              <w:pStyle w:val="TableParagraph"/>
              <w:ind w:left="1581" w:right="380" w:hanging="1097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Measures in case of alarm / trip activation</w:t>
            </w:r>
          </w:p>
        </w:tc>
      </w:tr>
      <w:tr w:rsidR="00E96B2C" w14:paraId="5A3A6C1E" w14:textId="77777777" w:rsidTr="00D04486">
        <w:trPr>
          <w:trHeight w:val="781"/>
        </w:trPr>
        <w:tc>
          <w:tcPr>
            <w:tcW w:w="2386" w:type="dxa"/>
            <w:vMerge/>
            <w:tcBorders>
              <w:top w:val="nil"/>
            </w:tcBorders>
          </w:tcPr>
          <w:p w14:paraId="5A3A6C18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14:paraId="5A3A6C19" w14:textId="77777777" w:rsidR="00E96B2C" w:rsidRDefault="00455972">
            <w:pPr>
              <w:pStyle w:val="TableParagraph"/>
              <w:spacing w:before="120"/>
              <w:ind w:left="181" w:right="79" w:firstLine="1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Testing interval</w:t>
            </w:r>
          </w:p>
        </w:tc>
        <w:tc>
          <w:tcPr>
            <w:tcW w:w="2125" w:type="dxa"/>
          </w:tcPr>
          <w:p w14:paraId="5A3A6C1A" w14:textId="77777777" w:rsidR="00E96B2C" w:rsidRDefault="00455972">
            <w:pPr>
              <w:pStyle w:val="TableParagraph"/>
              <w:spacing w:before="120"/>
              <w:ind w:left="551" w:right="98" w:hanging="353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General guidance for testing</w:t>
            </w:r>
          </w:p>
        </w:tc>
        <w:tc>
          <w:tcPr>
            <w:tcW w:w="2124" w:type="dxa"/>
          </w:tcPr>
          <w:p w14:paraId="5A3A6C1B" w14:textId="77777777" w:rsidR="00E96B2C" w:rsidRDefault="00455972">
            <w:pPr>
              <w:pStyle w:val="TableParagraph"/>
              <w:spacing w:before="120"/>
              <w:ind w:left="550" w:right="99" w:hanging="352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Specific guidance for testing</w:t>
            </w:r>
          </w:p>
        </w:tc>
        <w:tc>
          <w:tcPr>
            <w:tcW w:w="2415" w:type="dxa"/>
          </w:tcPr>
          <w:p w14:paraId="5A3A6C1C" w14:textId="77777777" w:rsidR="00E96B2C" w:rsidRDefault="00455972">
            <w:pPr>
              <w:pStyle w:val="TableParagraph"/>
              <w:spacing w:before="120"/>
              <w:ind w:left="762" w:right="548" w:hanging="111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Test record guidance</w:t>
            </w:r>
          </w:p>
        </w:tc>
        <w:tc>
          <w:tcPr>
            <w:tcW w:w="4177" w:type="dxa"/>
            <w:vMerge/>
            <w:tcBorders>
              <w:top w:val="nil"/>
              <w:bottom w:val="nil"/>
            </w:tcBorders>
          </w:tcPr>
          <w:p w14:paraId="5A3A6C1D" w14:textId="77777777" w:rsidR="00E96B2C" w:rsidRDefault="00E96B2C">
            <w:pPr>
              <w:rPr>
                <w:sz w:val="2"/>
                <w:szCs w:val="2"/>
              </w:rPr>
            </w:pPr>
          </w:p>
        </w:tc>
      </w:tr>
      <w:tr w:rsidR="00E96B2C" w14:paraId="5A3A6C2D" w14:textId="77777777" w:rsidTr="00D04486">
        <w:trPr>
          <w:trHeight w:val="1439"/>
        </w:trPr>
        <w:tc>
          <w:tcPr>
            <w:tcW w:w="2386" w:type="dxa"/>
          </w:tcPr>
          <w:p w14:paraId="5A3A6C1F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C20" w14:textId="77777777" w:rsidR="00E96B2C" w:rsidRDefault="00E96B2C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5A3A6C21" w14:textId="77777777" w:rsidR="00E96B2C" w:rsidRDefault="0045597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Overspeed Trip</w:t>
            </w:r>
          </w:p>
        </w:tc>
        <w:tc>
          <w:tcPr>
            <w:tcW w:w="1086" w:type="dxa"/>
            <w:vMerge w:val="restart"/>
          </w:tcPr>
          <w:p w14:paraId="5A3A6C22" w14:textId="77777777" w:rsidR="00E96B2C" w:rsidRDefault="00E96B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  <w:vMerge w:val="restart"/>
          </w:tcPr>
          <w:p w14:paraId="5A3A6C23" w14:textId="77777777" w:rsidR="00E96B2C" w:rsidRDefault="00E96B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5A3A6C24" w14:textId="77777777" w:rsidR="00E96B2C" w:rsidRDefault="00455972">
            <w:pPr>
              <w:pStyle w:val="TableParagraph"/>
              <w:spacing w:before="127" w:line="242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Should be tested by carefully increasing the speed, and the actual tripping speed noted.</w:t>
            </w:r>
          </w:p>
        </w:tc>
        <w:tc>
          <w:tcPr>
            <w:tcW w:w="2415" w:type="dxa"/>
            <w:vMerge w:val="restart"/>
          </w:tcPr>
          <w:p w14:paraId="5A3A6C25" w14:textId="77777777" w:rsidR="00E96B2C" w:rsidRDefault="0045597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  <w:tab w:val="left" w:pos="470"/>
              </w:tabs>
              <w:spacing w:before="1" w:line="256" w:lineRule="auto"/>
              <w:ind w:right="335"/>
              <w:rPr>
                <w:sz w:val="20"/>
              </w:rPr>
            </w:pPr>
            <w:r>
              <w:rPr>
                <w:sz w:val="20"/>
              </w:rPr>
              <w:t>Carry out a risk assessment if operation is essential with the alarm / trip defective / not working.</w:t>
            </w:r>
          </w:p>
          <w:p w14:paraId="5A3A6C26" w14:textId="77777777" w:rsidR="00E96B2C" w:rsidRDefault="0045597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  <w:tab w:val="left" w:pos="470"/>
              </w:tabs>
              <w:spacing w:before="2" w:line="254" w:lineRule="auto"/>
              <w:ind w:right="164"/>
              <w:rPr>
                <w:sz w:val="20"/>
              </w:rPr>
            </w:pPr>
            <w:r>
              <w:rPr>
                <w:sz w:val="20"/>
              </w:rPr>
              <w:t>Seek approval from office / Vessel Manager, before operation.</w:t>
            </w:r>
          </w:p>
        </w:tc>
        <w:tc>
          <w:tcPr>
            <w:tcW w:w="4177" w:type="dxa"/>
            <w:vMerge w:val="restart"/>
            <w:tcBorders>
              <w:top w:val="nil"/>
            </w:tcBorders>
          </w:tcPr>
          <w:p w14:paraId="5A3A6C27" w14:textId="77777777" w:rsidR="00E96B2C" w:rsidRDefault="00455972">
            <w:pPr>
              <w:pStyle w:val="TableParagraph"/>
              <w:spacing w:before="1"/>
              <w:ind w:left="182" w:right="92"/>
              <w:jc w:val="both"/>
              <w:rPr>
                <w:sz w:val="20"/>
              </w:rPr>
            </w:pPr>
            <w:r>
              <w:rPr>
                <w:sz w:val="20"/>
              </w:rPr>
              <w:t>Crankcase should be inspected after taking all safety precautions.</w:t>
            </w:r>
          </w:p>
          <w:p w14:paraId="5A3A6C28" w14:textId="77777777" w:rsidR="00E96B2C" w:rsidRDefault="00455972">
            <w:pPr>
              <w:pStyle w:val="TableParagraph"/>
              <w:spacing w:before="120"/>
              <w:ind w:left="18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In case of Overspeed trip:</w:t>
            </w:r>
          </w:p>
          <w:p w14:paraId="5A3A6C29" w14:textId="77777777" w:rsidR="00E96B2C" w:rsidRDefault="00455972">
            <w:pPr>
              <w:pStyle w:val="TableParagraph"/>
              <w:spacing w:before="119"/>
              <w:ind w:left="182" w:right="93"/>
              <w:jc w:val="both"/>
              <w:rPr>
                <w:sz w:val="20"/>
              </w:rPr>
            </w:pPr>
            <w:r>
              <w:rPr>
                <w:sz w:val="20"/>
              </w:rPr>
              <w:t>Check if any dislocation / damage of cylinder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valve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rocker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arms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push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rods 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occurred.</w:t>
            </w:r>
          </w:p>
          <w:p w14:paraId="5A3A6C2A" w14:textId="77777777" w:rsidR="00E96B2C" w:rsidRDefault="00455972">
            <w:pPr>
              <w:pStyle w:val="TableParagraph"/>
              <w:spacing w:before="121"/>
              <w:ind w:left="110" w:right="146"/>
              <w:rPr>
                <w:sz w:val="20"/>
              </w:rPr>
            </w:pPr>
            <w:r>
              <w:rPr>
                <w:sz w:val="20"/>
              </w:rPr>
              <w:t>It may be required to reduce the speed setting before starting the engine again for checking, and gradually increasing the</w:t>
            </w:r>
          </w:p>
          <w:p w14:paraId="5A3A6C2B" w14:textId="77777777" w:rsidR="00E96B2C" w:rsidRDefault="00455972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speed setting (Refer maker’s manual before</w:t>
            </w:r>
          </w:p>
          <w:p w14:paraId="5A3A6C2C" w14:textId="77777777" w:rsidR="00E96B2C" w:rsidRDefault="00455972">
            <w:pPr>
              <w:pStyle w:val="TableParagraph"/>
              <w:spacing w:line="231" w:lineRule="exact"/>
              <w:ind w:left="110"/>
              <w:rPr>
                <w:sz w:val="20"/>
              </w:rPr>
            </w:pPr>
            <w:r>
              <w:rPr>
                <w:sz w:val="20"/>
              </w:rPr>
              <w:t>restarting).</w:t>
            </w:r>
          </w:p>
        </w:tc>
      </w:tr>
      <w:tr w:rsidR="00E96B2C" w14:paraId="5A3A6C36" w14:textId="77777777" w:rsidTr="00D04486">
        <w:trPr>
          <w:trHeight w:val="1820"/>
        </w:trPr>
        <w:tc>
          <w:tcPr>
            <w:tcW w:w="2386" w:type="dxa"/>
          </w:tcPr>
          <w:p w14:paraId="5A3A6C2E" w14:textId="77777777" w:rsidR="00E96B2C" w:rsidRDefault="00E96B2C">
            <w:pPr>
              <w:pStyle w:val="TableParagraph"/>
              <w:rPr>
                <w:rFonts w:ascii="Times New Roman"/>
                <w:sz w:val="24"/>
              </w:rPr>
            </w:pPr>
          </w:p>
          <w:p w14:paraId="5A3A6C2F" w14:textId="77777777" w:rsidR="00E96B2C" w:rsidRDefault="00E96B2C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14:paraId="5A3A6C30" w14:textId="77777777" w:rsidR="00E96B2C" w:rsidRDefault="00455972">
            <w:pPr>
              <w:pStyle w:val="TableParagraph"/>
              <w:ind w:left="107" w:right="83"/>
              <w:rPr>
                <w:sz w:val="20"/>
              </w:rPr>
            </w:pPr>
            <w:r>
              <w:rPr>
                <w:sz w:val="20"/>
              </w:rPr>
              <w:t>Oil Mist Detector (OMD) High Mist</w:t>
            </w:r>
          </w:p>
        </w:tc>
        <w:tc>
          <w:tcPr>
            <w:tcW w:w="1086" w:type="dxa"/>
            <w:vMerge/>
            <w:tcBorders>
              <w:top w:val="nil"/>
            </w:tcBorders>
          </w:tcPr>
          <w:p w14:paraId="5A3A6C31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5A3A6C32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5A3A6C33" w14:textId="77777777" w:rsidR="00E96B2C" w:rsidRDefault="00455972">
            <w:pPr>
              <w:pStyle w:val="TableParagraph"/>
              <w:spacing w:before="111"/>
              <w:ind w:left="107" w:right="89"/>
              <w:rPr>
                <w:sz w:val="20"/>
              </w:rPr>
            </w:pPr>
            <w:r>
              <w:rPr>
                <w:sz w:val="20"/>
              </w:rPr>
              <w:t>Should be tested / simulated in accordance with the procedure in maker’s manual.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14:paraId="5A3A6C34" w14:textId="77777777" w:rsidR="00E96B2C" w:rsidRDefault="00E96B2C">
            <w:pPr>
              <w:rPr>
                <w:sz w:val="2"/>
                <w:szCs w:val="2"/>
              </w:rPr>
            </w:pPr>
          </w:p>
        </w:tc>
        <w:tc>
          <w:tcPr>
            <w:tcW w:w="4177" w:type="dxa"/>
            <w:vMerge/>
            <w:tcBorders>
              <w:top w:val="nil"/>
            </w:tcBorders>
          </w:tcPr>
          <w:p w14:paraId="5A3A6C35" w14:textId="77777777" w:rsidR="00E96B2C" w:rsidRDefault="00E96B2C">
            <w:pPr>
              <w:rPr>
                <w:sz w:val="2"/>
                <w:szCs w:val="2"/>
              </w:rPr>
            </w:pPr>
          </w:p>
        </w:tc>
      </w:tr>
    </w:tbl>
    <w:p w14:paraId="5A3A6C37" w14:textId="77777777" w:rsidR="00E96B2C" w:rsidRDefault="00E96B2C">
      <w:pPr>
        <w:pStyle w:val="BodyText"/>
        <w:rPr>
          <w:rFonts w:ascii="Times New Roman"/>
          <w:sz w:val="20"/>
        </w:rPr>
      </w:pPr>
    </w:p>
    <w:p w14:paraId="5A3A6C38" w14:textId="77777777" w:rsidR="00E96B2C" w:rsidRDefault="00780D1F">
      <w:pPr>
        <w:pStyle w:val="BodyText"/>
        <w:spacing w:before="2"/>
        <w:rPr>
          <w:rFonts w:ascii="Times New Roman"/>
          <w:sz w:val="24"/>
        </w:rPr>
      </w:pPr>
      <w:r>
        <w:pict w14:anchorId="5A3A6C3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68pt;margin-top:17pt;width:706pt;height:88.6pt;z-index:-251658752;mso-wrap-distance-left:0;mso-wrap-distance-right:0;mso-position-horizontal-relative:page" filled="f" strokecolor="red" strokeweight="2.22pt">
            <v:textbox inset="0,0,0,0">
              <w:txbxContent>
                <w:p w14:paraId="5A3A6C41" w14:textId="77777777" w:rsidR="00E96B2C" w:rsidRDefault="00455972">
                  <w:pPr>
                    <w:pStyle w:val="BodyText"/>
                    <w:spacing w:before="18"/>
                    <w:ind w:left="29"/>
                  </w:pPr>
                  <w:bookmarkStart w:id="0" w:name="Caution:"/>
                  <w:bookmarkEnd w:id="0"/>
                  <w:r>
                    <w:rPr>
                      <w:color w:val="FF0000"/>
                    </w:rPr>
                    <w:t>Caution:</w:t>
                  </w:r>
                </w:p>
                <w:p w14:paraId="5A3A6C42" w14:textId="768BB42D" w:rsidR="00E96B2C" w:rsidRDefault="00455972">
                  <w:pPr>
                    <w:pStyle w:val="BodyText"/>
                    <w:spacing w:before="121"/>
                    <w:ind w:left="29"/>
                  </w:pPr>
                  <w:bookmarkStart w:id="1" w:name="Following_actions_should_NOT_be_carried_"/>
                  <w:bookmarkEnd w:id="1"/>
                  <w:r>
                    <w:rPr>
                      <w:color w:val="FF0000"/>
                    </w:rPr>
                    <w:t>Following actions should NOT be carried out. If inevitable, Office / Vessel Manager</w:t>
                  </w:r>
                  <w:r w:rsidR="0095168C">
                    <w:rPr>
                      <w:color w:val="FF0000"/>
                    </w:rPr>
                    <w:t>(TSI)</w:t>
                  </w:r>
                  <w:r>
                    <w:rPr>
                      <w:color w:val="FF0000"/>
                    </w:rPr>
                    <w:t xml:space="preserve"> should be consulted, and a risk assessment carried out for enforcement of appropriate control measures:</w:t>
                  </w:r>
                </w:p>
                <w:p w14:paraId="5A3A6C43" w14:textId="77777777" w:rsidR="00E96B2C" w:rsidRDefault="00455972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89"/>
                      <w:tab w:val="left" w:pos="390"/>
                    </w:tabs>
                    <w:spacing w:before="120"/>
                    <w:ind w:hanging="361"/>
                  </w:pPr>
                  <w:bookmarkStart w:id="2" w:name="-_Reposing_/_inhibition_/_bypassing_of_a"/>
                  <w:bookmarkEnd w:id="2"/>
                  <w:r>
                    <w:rPr>
                      <w:color w:val="FF0000"/>
                    </w:rPr>
                    <w:t>Reposing / inhibition / bypassing of alarms and / or</w:t>
                  </w:r>
                  <w:r>
                    <w:rPr>
                      <w:color w:val="FF0000"/>
                      <w:spacing w:val="-3"/>
                    </w:rPr>
                    <w:t xml:space="preserve"> </w:t>
                  </w:r>
                  <w:r>
                    <w:rPr>
                      <w:color w:val="FF0000"/>
                    </w:rPr>
                    <w:t>trips</w:t>
                  </w:r>
                </w:p>
                <w:p w14:paraId="5A3A6C44" w14:textId="77777777" w:rsidR="00E96B2C" w:rsidRDefault="00455972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89"/>
                      <w:tab w:val="left" w:pos="390"/>
                    </w:tabs>
                    <w:spacing w:before="106"/>
                    <w:ind w:hanging="361"/>
                  </w:pPr>
                  <w:bookmarkStart w:id="3" w:name="-_Changing_the_set_points_of_the_alarms_"/>
                  <w:bookmarkEnd w:id="3"/>
                  <w:r>
                    <w:rPr>
                      <w:color w:val="FF0000"/>
                    </w:rPr>
                    <w:t>Changing the set points of the alarms and / or</w:t>
                  </w:r>
                  <w:r>
                    <w:rPr>
                      <w:color w:val="FF0000"/>
                      <w:spacing w:val="-5"/>
                    </w:rPr>
                    <w:t xml:space="preserve"> </w:t>
                  </w:r>
                  <w:r>
                    <w:rPr>
                      <w:color w:val="FF0000"/>
                    </w:rPr>
                    <w:t>trips</w:t>
                  </w:r>
                </w:p>
              </w:txbxContent>
            </v:textbox>
            <w10:wrap type="topAndBottom" anchorx="page"/>
          </v:shape>
        </w:pict>
      </w:r>
    </w:p>
    <w:sectPr w:rsidR="00E96B2C" w:rsidSect="00780D1F">
      <w:pgSz w:w="16840" w:h="11910" w:orient="landscape"/>
      <w:pgMar w:top="1100" w:right="1240" w:bottom="1240" w:left="1260" w:header="340" w:footer="105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12D6" w14:textId="77777777" w:rsidR="00A26BF4" w:rsidRDefault="00A26BF4">
      <w:r>
        <w:separator/>
      </w:r>
    </w:p>
  </w:endnote>
  <w:endnote w:type="continuationSeparator" w:id="0">
    <w:p w14:paraId="519E51BC" w14:textId="77777777" w:rsidR="00A26BF4" w:rsidRDefault="00A2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6C3D" w14:textId="77777777" w:rsidR="00E96B2C" w:rsidRDefault="00780D1F">
    <w:pPr>
      <w:pStyle w:val="BodyText"/>
      <w:spacing w:line="14" w:lineRule="auto"/>
      <w:rPr>
        <w:sz w:val="20"/>
      </w:rPr>
    </w:pPr>
    <w:r>
      <w:pict w14:anchorId="5A3A6C3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5pt;margin-top:527.55pt;width:52.55pt;height:14.1pt;z-index:-252018688;mso-position-horizontal-relative:page;mso-position-vertical-relative:page" filled="f" stroked="f">
          <v:textbox inset="0,0,0,0">
            <w:txbxContent>
              <w:p w14:paraId="5A3A6C45" w14:textId="77777777" w:rsidR="00E96B2C" w:rsidRDefault="00455972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of 2</w:t>
                </w:r>
              </w:p>
            </w:txbxContent>
          </v:textbox>
          <w10:wrap anchorx="page" anchory="page"/>
        </v:shape>
      </w:pict>
    </w:r>
    <w:r>
      <w:pict w14:anchorId="5A3A6C3F">
        <v:shape id="_x0000_s1026" type="#_x0000_t202" style="position:absolute;margin-left:264.3pt;margin-top:527.55pt;width:256.2pt;height:14.1pt;z-index:-252017664;mso-position-horizontal-relative:page;mso-position-vertical-relative:page" filled="f" stroked="f">
          <v:textbox inset="0,0,0,0">
            <w:txbxContent>
              <w:p w14:paraId="5A3A6C46" w14:textId="74667F4B" w:rsidR="00E96B2C" w:rsidRDefault="00E96B2C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5A3A6C40">
        <v:shape id="_x0000_s1025" type="#_x0000_t202" style="position:absolute;margin-left:674.1pt;margin-top:527.55pt;width:92.95pt;height:14.1pt;z-index:-252016640;mso-position-horizontal-relative:page;mso-position-vertical-relative:page" filled="f" stroked="f">
          <v:textbox inset="0,0,0,0">
            <w:txbxContent>
              <w:p w14:paraId="5A3A6C47" w14:textId="1B2E5DE7" w:rsidR="00E96B2C" w:rsidRDefault="00E96B2C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829E4" w14:textId="77777777" w:rsidR="00A26BF4" w:rsidRDefault="00A26BF4">
      <w:r>
        <w:separator/>
      </w:r>
    </w:p>
  </w:footnote>
  <w:footnote w:type="continuationSeparator" w:id="0">
    <w:p w14:paraId="64C24A85" w14:textId="77777777" w:rsidR="00A26BF4" w:rsidRDefault="00A26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126"/>
      <w:gridCol w:w="10251"/>
      <w:gridCol w:w="2334"/>
    </w:tblGrid>
    <w:tr w:rsidR="00D04486" w14:paraId="455F00DF" w14:textId="77777777" w:rsidTr="00C42F07">
      <w:trPr>
        <w:cantSplit/>
        <w:trHeight w:val="198"/>
        <w:jc w:val="center"/>
      </w:trPr>
      <w:tc>
        <w:tcPr>
          <w:tcW w:w="212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C279625" w14:textId="28F7E926" w:rsidR="00D04486" w:rsidRDefault="00D04486" w:rsidP="00D04486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FOM-4.4</w:t>
          </w:r>
        </w:p>
      </w:tc>
      <w:tc>
        <w:tcPr>
          <w:tcW w:w="102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55B7DABD" w14:textId="77777777" w:rsidR="00D04486" w:rsidRPr="00FE3C43" w:rsidRDefault="00D04486" w:rsidP="00D04486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233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94F6193" w14:textId="54770D4B" w:rsidR="00D04486" w:rsidRDefault="00D04486" w:rsidP="00D04486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4.4</w:t>
          </w:r>
        </w:p>
      </w:tc>
    </w:tr>
    <w:tr w:rsidR="00D04486" w14:paraId="602E0914" w14:textId="77777777" w:rsidTr="00C42F07">
      <w:trPr>
        <w:cantSplit/>
        <w:trHeight w:val="374"/>
        <w:jc w:val="center"/>
      </w:trPr>
      <w:tc>
        <w:tcPr>
          <w:tcW w:w="21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8B134E4" w14:textId="77777777" w:rsidR="00D04486" w:rsidRDefault="00D04486" w:rsidP="00D0448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0251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7146EC69" w14:textId="77777777" w:rsidR="00D04486" w:rsidRPr="007D7366" w:rsidRDefault="00D04486" w:rsidP="00D0448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233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8E87354" w14:textId="77777777" w:rsidR="00D04486" w:rsidRPr="00723775" w:rsidRDefault="00D04486" w:rsidP="00D04486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189D28AC" w14:textId="77777777" w:rsidR="00D04486" w:rsidRDefault="00D04486" w:rsidP="00D04486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04486" w14:paraId="5A8B58DA" w14:textId="77777777" w:rsidTr="00C42F07">
      <w:trPr>
        <w:cantSplit/>
        <w:trHeight w:val="374"/>
        <w:jc w:val="center"/>
      </w:trPr>
      <w:tc>
        <w:tcPr>
          <w:tcW w:w="21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11F1FC0" w14:textId="77777777" w:rsidR="00D04486" w:rsidRDefault="00D04486" w:rsidP="00D0448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0251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021200A4" w14:textId="72A76594" w:rsidR="00D04486" w:rsidRPr="00FE3C43" w:rsidRDefault="00D04486" w:rsidP="00D0448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 w:rsidRPr="00D0448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Auxiliary Engine Critical Alarms Guidelines</w:t>
          </w:r>
        </w:p>
      </w:tc>
      <w:tc>
        <w:tcPr>
          <w:tcW w:w="233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7AF38AC" w14:textId="77777777" w:rsidR="00D04486" w:rsidRDefault="00D04486" w:rsidP="00D0448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81DCE97" w14:textId="77777777" w:rsidR="00D04486" w:rsidRDefault="00D04486" w:rsidP="00D0448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04486" w14:paraId="3933C83E" w14:textId="77777777" w:rsidTr="00C42F07">
      <w:trPr>
        <w:cantSplit/>
        <w:trHeight w:val="126"/>
        <w:jc w:val="center"/>
      </w:trPr>
      <w:tc>
        <w:tcPr>
          <w:tcW w:w="21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EDC843B" w14:textId="77777777" w:rsidR="00D04486" w:rsidRDefault="00D04486" w:rsidP="00D0448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02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CC98786" w14:textId="77777777" w:rsidR="00D04486" w:rsidRPr="005A205D" w:rsidRDefault="00D04486" w:rsidP="00D04486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233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A611372" w14:textId="77777777" w:rsidR="00D04486" w:rsidRDefault="00D04486" w:rsidP="00D04486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5588303" w14:textId="77777777" w:rsidR="00455972" w:rsidRDefault="004559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009"/>
    <w:multiLevelType w:val="hybridMultilevel"/>
    <w:tmpl w:val="0CBE520C"/>
    <w:lvl w:ilvl="0" w:tplc="14CE987A">
      <w:numFmt w:val="bullet"/>
      <w:lvlText w:val="-"/>
      <w:lvlJc w:val="left"/>
      <w:pPr>
        <w:ind w:left="390" w:hanging="360"/>
      </w:pPr>
      <w:rPr>
        <w:rFonts w:ascii="Calibri" w:eastAsia="Calibri" w:hAnsi="Calibri" w:cs="Calibri" w:hint="default"/>
        <w:color w:val="FF0000"/>
        <w:w w:val="99"/>
        <w:sz w:val="22"/>
        <w:szCs w:val="22"/>
        <w:lang w:val="en-US" w:eastAsia="en-US" w:bidi="en-US"/>
      </w:rPr>
    </w:lvl>
    <w:lvl w:ilvl="1" w:tplc="FE2EF89A">
      <w:numFmt w:val="bullet"/>
      <w:lvlText w:val="•"/>
      <w:lvlJc w:val="left"/>
      <w:pPr>
        <w:ind w:left="1749" w:hanging="360"/>
      </w:pPr>
      <w:rPr>
        <w:rFonts w:hint="default"/>
        <w:lang w:val="en-US" w:eastAsia="en-US" w:bidi="en-US"/>
      </w:rPr>
    </w:lvl>
    <w:lvl w:ilvl="2" w:tplc="B3127052"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en-US"/>
      </w:rPr>
    </w:lvl>
    <w:lvl w:ilvl="3" w:tplc="89B8D89A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en-US"/>
      </w:rPr>
    </w:lvl>
    <w:lvl w:ilvl="4" w:tplc="26DE8106">
      <w:numFmt w:val="bullet"/>
      <w:lvlText w:val="•"/>
      <w:lvlJc w:val="left"/>
      <w:pPr>
        <w:ind w:left="5857" w:hanging="360"/>
      </w:pPr>
      <w:rPr>
        <w:rFonts w:hint="default"/>
        <w:lang w:val="en-US" w:eastAsia="en-US" w:bidi="en-US"/>
      </w:rPr>
    </w:lvl>
    <w:lvl w:ilvl="5" w:tplc="46385810">
      <w:numFmt w:val="bullet"/>
      <w:lvlText w:val="•"/>
      <w:lvlJc w:val="left"/>
      <w:pPr>
        <w:ind w:left="7227" w:hanging="360"/>
      </w:pPr>
      <w:rPr>
        <w:rFonts w:hint="default"/>
        <w:lang w:val="en-US" w:eastAsia="en-US" w:bidi="en-US"/>
      </w:rPr>
    </w:lvl>
    <w:lvl w:ilvl="6" w:tplc="AE5E00CA">
      <w:numFmt w:val="bullet"/>
      <w:lvlText w:val="•"/>
      <w:lvlJc w:val="left"/>
      <w:pPr>
        <w:ind w:left="8596" w:hanging="360"/>
      </w:pPr>
      <w:rPr>
        <w:rFonts w:hint="default"/>
        <w:lang w:val="en-US" w:eastAsia="en-US" w:bidi="en-US"/>
      </w:rPr>
    </w:lvl>
    <w:lvl w:ilvl="7" w:tplc="9BCA1298">
      <w:numFmt w:val="bullet"/>
      <w:lvlText w:val="•"/>
      <w:lvlJc w:val="left"/>
      <w:pPr>
        <w:ind w:left="9966" w:hanging="360"/>
      </w:pPr>
      <w:rPr>
        <w:rFonts w:hint="default"/>
        <w:lang w:val="en-US" w:eastAsia="en-US" w:bidi="en-US"/>
      </w:rPr>
    </w:lvl>
    <w:lvl w:ilvl="8" w:tplc="B7444D7C">
      <w:numFmt w:val="bullet"/>
      <w:lvlText w:val="•"/>
      <w:lvlJc w:val="left"/>
      <w:pPr>
        <w:ind w:left="11335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5347974"/>
    <w:multiLevelType w:val="hybridMultilevel"/>
    <w:tmpl w:val="2FB6C8BA"/>
    <w:lvl w:ilvl="0" w:tplc="028E5EF2">
      <w:numFmt w:val="bullet"/>
      <w:lvlText w:val="-"/>
      <w:lvlJc w:val="left"/>
      <w:pPr>
        <w:ind w:left="469" w:hanging="360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en-US"/>
      </w:rPr>
    </w:lvl>
    <w:lvl w:ilvl="1" w:tplc="D9DA2468">
      <w:numFmt w:val="bullet"/>
      <w:lvlText w:val="•"/>
      <w:lvlJc w:val="left"/>
      <w:pPr>
        <w:ind w:left="649" w:hanging="360"/>
      </w:pPr>
      <w:rPr>
        <w:rFonts w:hint="default"/>
        <w:lang w:val="en-US" w:eastAsia="en-US" w:bidi="en-US"/>
      </w:rPr>
    </w:lvl>
    <w:lvl w:ilvl="2" w:tplc="07328180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en-US"/>
      </w:rPr>
    </w:lvl>
    <w:lvl w:ilvl="3" w:tplc="87C03A5E">
      <w:numFmt w:val="bullet"/>
      <w:lvlText w:val="•"/>
      <w:lvlJc w:val="left"/>
      <w:pPr>
        <w:ind w:left="1027" w:hanging="360"/>
      </w:pPr>
      <w:rPr>
        <w:rFonts w:hint="default"/>
        <w:lang w:val="en-US" w:eastAsia="en-US" w:bidi="en-US"/>
      </w:rPr>
    </w:lvl>
    <w:lvl w:ilvl="4" w:tplc="83FE2464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en-US"/>
      </w:rPr>
    </w:lvl>
    <w:lvl w:ilvl="5" w:tplc="5838E23E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en-US"/>
      </w:rPr>
    </w:lvl>
    <w:lvl w:ilvl="6" w:tplc="E586EDD6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en-US"/>
      </w:rPr>
    </w:lvl>
    <w:lvl w:ilvl="7" w:tplc="A8368B92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8" w:tplc="0430F680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22C5C5B"/>
    <w:multiLevelType w:val="hybridMultilevel"/>
    <w:tmpl w:val="97C4A118"/>
    <w:lvl w:ilvl="0" w:tplc="B9E2ACA2">
      <w:numFmt w:val="bullet"/>
      <w:lvlText w:val="-"/>
      <w:lvlJc w:val="left"/>
      <w:pPr>
        <w:ind w:left="469" w:hanging="360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en-US"/>
      </w:rPr>
    </w:lvl>
    <w:lvl w:ilvl="1" w:tplc="53681FD0">
      <w:numFmt w:val="bullet"/>
      <w:lvlText w:val="•"/>
      <w:lvlJc w:val="left"/>
      <w:pPr>
        <w:ind w:left="649" w:hanging="360"/>
      </w:pPr>
      <w:rPr>
        <w:rFonts w:hint="default"/>
        <w:lang w:val="en-US" w:eastAsia="en-US" w:bidi="en-US"/>
      </w:rPr>
    </w:lvl>
    <w:lvl w:ilvl="2" w:tplc="C39A7E78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en-US"/>
      </w:rPr>
    </w:lvl>
    <w:lvl w:ilvl="3" w:tplc="2D009F58">
      <w:numFmt w:val="bullet"/>
      <w:lvlText w:val="•"/>
      <w:lvlJc w:val="left"/>
      <w:pPr>
        <w:ind w:left="1027" w:hanging="360"/>
      </w:pPr>
      <w:rPr>
        <w:rFonts w:hint="default"/>
        <w:lang w:val="en-US" w:eastAsia="en-US" w:bidi="en-US"/>
      </w:rPr>
    </w:lvl>
    <w:lvl w:ilvl="4" w:tplc="5B6CCB78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en-US"/>
      </w:rPr>
    </w:lvl>
    <w:lvl w:ilvl="5" w:tplc="4FA87240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en-US"/>
      </w:rPr>
    </w:lvl>
    <w:lvl w:ilvl="6" w:tplc="A6023D36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en-US"/>
      </w:rPr>
    </w:lvl>
    <w:lvl w:ilvl="7" w:tplc="8DE4C89C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8" w:tplc="95E4C1AE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en-US"/>
      </w:rPr>
    </w:lvl>
  </w:abstractNum>
  <w:num w:numId="1" w16cid:durableId="1626083083">
    <w:abstractNumId w:val="0"/>
  </w:num>
  <w:num w:numId="2" w16cid:durableId="957758848">
    <w:abstractNumId w:val="1"/>
  </w:num>
  <w:num w:numId="3" w16cid:durableId="1337683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B2C"/>
    <w:rsid w:val="000D15EB"/>
    <w:rsid w:val="000D2CF7"/>
    <w:rsid w:val="001267B2"/>
    <w:rsid w:val="00133E14"/>
    <w:rsid w:val="001370F5"/>
    <w:rsid w:val="00155E85"/>
    <w:rsid w:val="003E3E59"/>
    <w:rsid w:val="00455972"/>
    <w:rsid w:val="005943FD"/>
    <w:rsid w:val="00594B88"/>
    <w:rsid w:val="005A2C4F"/>
    <w:rsid w:val="00612D70"/>
    <w:rsid w:val="00780D1F"/>
    <w:rsid w:val="00814681"/>
    <w:rsid w:val="0095168C"/>
    <w:rsid w:val="00A26BF4"/>
    <w:rsid w:val="00B5023F"/>
    <w:rsid w:val="00B82FA2"/>
    <w:rsid w:val="00C42F07"/>
    <w:rsid w:val="00C76548"/>
    <w:rsid w:val="00C80D6E"/>
    <w:rsid w:val="00CD5351"/>
    <w:rsid w:val="00D025AE"/>
    <w:rsid w:val="00D04486"/>
    <w:rsid w:val="00E96B2C"/>
    <w:rsid w:val="00E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A3A6BAB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559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972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559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972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D04486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D04486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13</cp:revision>
  <dcterms:created xsi:type="dcterms:W3CDTF">2024-09-24T11:02:00Z</dcterms:created>
  <dcterms:modified xsi:type="dcterms:W3CDTF">2025-03-11T09:46:00Z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